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TERMO DE NÃO HOMOLOGAÇÃO</w:t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Comissão de Monitoramento e Avaliação (CMA), no uso das atribuições que lhes são conferidas pela legislação vigente, se manifesta sobre o que segue.</w:t>
      </w:r>
    </w:p>
    <w:p w:rsidR="00000000" w:rsidDel="00000000" w:rsidP="00000000" w:rsidRDefault="00000000" w:rsidRPr="00000000" w14:paraId="0000000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Arial" w:cs="Arial" w:eastAsia="Arial" w:hAnsi="Arial"/>
          <w:color w:val="0070c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Comissão recebeu o processo n.º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[n.º do processo]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em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[data de chegada do processo na CMA]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encaminhado pela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[nome do setor]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[folha/peça]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referente ao Termo de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[Fomento ou Colaboração]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[n.º/ano do termo]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que teve por objeto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[descrever objeto da parceria]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firmado entre a SETADES e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[nome da OSC]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Após análise do Relatório Técnico de Monitoramento e Avaliação da Parceria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[folhas/peça]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verificou-se que as informações constantes não oferecem subsídios suficientes para verificar o cumprimento do monitoramento realizado, sendo que o referido relatório não contém, de maneira adequada, os elementos contidos no § 1º, do Art. 59, da Lei n.º 13.019, de 31 de julho 2014, alterada pela Lei n.º 13.204, de 14 de dezembro de 2015.</w:t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>
          <w:rFonts w:ascii="Arial" w:cs="Arial" w:eastAsia="Arial" w:hAnsi="Arial"/>
          <w:color w:val="0070c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Desta forma, registra-se abaixo a divergência técnica e recomenda-se a complementação das seguintes informações e providências:</w:t>
      </w:r>
    </w:p>
    <w:p w:rsidR="00000000" w:rsidDel="00000000" w:rsidP="00000000" w:rsidRDefault="00000000" w:rsidRPr="00000000" w14:paraId="0000000A">
      <w:pPr>
        <w:spacing w:after="0" w:line="360" w:lineRule="auto"/>
        <w:jc w:val="both"/>
        <w:rPr>
          <w:rFonts w:ascii="Arial" w:cs="Arial" w:eastAsia="Arial" w:hAnsi="Arial"/>
          <w:i w:val="1"/>
          <w:color w:val="0070c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color w:val="0070c0"/>
          <w:sz w:val="24"/>
          <w:szCs w:val="24"/>
          <w:rtl w:val="0"/>
        </w:rPr>
        <w:t xml:space="preserve">[citar o(s) inciso(s) do § 1º, do Art. 59, que não foram atendidos e realizar uma breve explicação justificando e recomendando providências]</w:t>
      </w:r>
    </w:p>
    <w:p w:rsidR="00000000" w:rsidDel="00000000" w:rsidP="00000000" w:rsidRDefault="00000000" w:rsidRPr="00000000" w14:paraId="0000000B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Diante das informações constantes no documento, a Comissão de Monitoramento e Avaliação, representada pelos membros subscritores deste documento, declara o relatório encaminhado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NÃO HOMOLOGADO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134" w:top="1134" w:left="1134" w:right="1134" w:header="709" w:footer="709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Vitória/ES, 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418" w:left="1418" w:right="1134" w:header="709" w:footer="709"/>
        </w:sect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418" w:left="1418" w:right="1134" w:header="709" w:footer="709"/>
          <w:cols w:equalWidth="0" w:num="2">
            <w:col w:space="708" w:w="4323"/>
            <w:col w:space="0" w:w="4323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type w:val="continuous"/>
          <w:pgSz w:h="16838" w:w="11906" w:orient="portrait"/>
          <w:pgMar w:bottom="1134" w:top="1134" w:left="1134" w:right="1134" w:header="709" w:footer="709"/>
        </w:sectPr>
      </w:pPr>
      <w:bookmarkStart w:colFirst="0" w:colLast="0" w:name="_heading=h.3znysh7" w:id="3"/>
      <w:bookmarkEnd w:id="3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COMISSÃO DE MONITORAMENTO E AVALIAÇÃO – CMA/SETADES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  <w:sectPr>
          <w:headerReference r:id="rId11" w:type="default"/>
          <w:type w:val="continuous"/>
          <w:pgSz w:h="16838" w:w="11906" w:orient="portrait"/>
          <w:pgMar w:bottom="1134" w:top="1134" w:left="1134" w:right="1134" w:header="709" w:footer="709"/>
          <w:cols w:equalWidth="0" w:num="2">
            <w:col w:space="708" w:w="4464.999999999999"/>
            <w:col w:space="0" w:w="4464.999999999999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70c0"/>
          <w:sz w:val="20"/>
          <w:szCs w:val="20"/>
          <w:u w:val="none"/>
          <w:shd w:fill="auto" w:val="clear"/>
          <w:vertAlign w:val="baseline"/>
          <w:rtl w:val="0"/>
        </w:rPr>
        <w:t xml:space="preserve">(DEVERÃO ASSINAR ELETRÔNICAMENTE NO MINIMO 3 MEMBROS DA COMISSÃO, CONTANDO COM O PRESIDENTE, PARA OBTENÇÃO DE MAIORIA DOS MEMBROS)</w:t>
      </w:r>
      <w:r w:rsidDel="00000000" w:rsidR="00000000" w:rsidRPr="00000000">
        <w:rPr>
          <w:rtl w:val="0"/>
        </w:rPr>
      </w:r>
    </w:p>
    <w:sectPr>
      <w:headerReference r:id="rId12" w:type="default"/>
      <w:type w:val="continuous"/>
      <w:pgSz w:h="16838" w:w="11906" w:orient="portrait"/>
      <w:pgMar w:bottom="1134" w:top="1418" w:left="1418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222222"/>
        <w:sz w:val="19"/>
        <w:szCs w:val="19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22222"/>
        <w:sz w:val="19"/>
        <w:szCs w:val="19"/>
        <w:u w:val="none"/>
        <w:shd w:fill="auto" w:val="clear"/>
        <w:vertAlign w:val="baseline"/>
        <w:rtl w:val="0"/>
      </w:rPr>
      <w:t xml:space="preserve">Rua Doutor João Carlos de Souza, nº 107, Ed. Green Tower, Barro Vermelho, Vitória/ES, CEP: 29057-530</w:t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222222"/>
        <w:sz w:val="19"/>
        <w:szCs w:val="19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22222"/>
        <w:sz w:val="19"/>
        <w:szCs w:val="19"/>
        <w:u w:val="none"/>
        <w:shd w:fill="auto" w:val="clear"/>
        <w:vertAlign w:val="baseline"/>
        <w:rtl w:val="0"/>
      </w:rPr>
      <w:t xml:space="preserve">E-mail: </w:t>
    </w:r>
    <w:hyperlink r:id="rId1"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63c1"/>
          <w:sz w:val="19"/>
          <w:szCs w:val="19"/>
          <w:u w:val="single"/>
          <w:shd w:fill="auto" w:val="clear"/>
          <w:vertAlign w:val="baseline"/>
          <w:rtl w:val="0"/>
        </w:rPr>
        <w:t xml:space="preserve">cma@setades.es.gov.br</w:t>
      </w:r>
    </w:hyperlink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222222"/>
        <w:sz w:val="19"/>
        <w:szCs w:val="19"/>
        <w:u w:val="none"/>
        <w:shd w:fill="auto" w:val="clear"/>
        <w:vertAlign w:val="baseline"/>
        <w:rtl w:val="0"/>
      </w:rPr>
      <w:t xml:space="preserve">; Site: </w:t>
    </w:r>
    <w:hyperlink r:id="rId2"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563c1"/>
          <w:sz w:val="19"/>
          <w:szCs w:val="19"/>
          <w:u w:val="single"/>
          <w:shd w:fill="auto" w:val="clear"/>
          <w:vertAlign w:val="baseline"/>
          <w:rtl w:val="0"/>
        </w:rPr>
        <w:t xml:space="preserve">www.setades.es.gov.br</w:t>
      </w:r>
    </w:hyperlink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9"/>
        <w:szCs w:val="19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  <w:rtl w:val="0"/>
      </w:rPr>
      <w:t xml:space="preserve">Rua Doutor João Carlos de Souza, nº 107, Ed. Green Tower, Barro Vermelho, Vitória/ES, CEP: 29057-530</w:t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  <w:rtl w:val="0"/>
      </w:rPr>
      <w:t xml:space="preserve">E-mail: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0"/>
          <w:szCs w:val="20"/>
          <w:u w:val="single"/>
          <w:shd w:fill="auto" w:val="clear"/>
          <w:vertAlign w:val="baseline"/>
          <w:rtl w:val="0"/>
        </w:rPr>
        <w:t xml:space="preserve">cma@setades.es.gov.br</w:t>
      </w:r>
    </w:hyperlink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  <w:rtl w:val="0"/>
      </w:rPr>
      <w:t xml:space="preserve">; Site: </w:t>
    </w:r>
    <w:hyperlink r:id="rId2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0"/>
          <w:szCs w:val="20"/>
          <w:u w:val="single"/>
          <w:shd w:fill="auto" w:val="clear"/>
          <w:vertAlign w:val="baseline"/>
          <w:rtl w:val="0"/>
        </w:rPr>
        <w:t xml:space="preserve">www.setades.es.gov.br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2617470</wp:posOffset>
          </wp:positionH>
          <wp:positionV relativeFrom="paragraph">
            <wp:posOffset>-80644</wp:posOffset>
          </wp:positionV>
          <wp:extent cx="704850" cy="657860"/>
          <wp:effectExtent b="0" l="0" r="0" t="0"/>
          <wp:wrapSquare wrapText="bothSides" distB="0" distT="0" distL="114300" distR="11430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4850" cy="6578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spacing w:after="0" w:line="240" w:lineRule="auto"/>
      <w:jc w:val="center"/>
      <w:rPr>
        <w:rFonts w:ascii="Arial" w:cs="Arial" w:eastAsia="Arial" w:hAnsi="Arial"/>
        <w:sz w:val="21"/>
        <w:szCs w:val="21"/>
      </w:rPr>
    </w:pPr>
    <w:bookmarkStart w:colFirst="0" w:colLast="0" w:name="_heading=h.2et92p0" w:id="4"/>
    <w:bookmarkEnd w:id="4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bookmarkStart w:colFirst="0" w:colLast="0" w:name="_heading=h.tyjcwt" w:id="5"/>
    <w:bookmarkEnd w:id="5"/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GOVERNO DO ESTADO DO ESPÍRITO SANTO</w:t>
    </w:r>
  </w:p>
  <w:p w:rsidR="00000000" w:rsidDel="00000000" w:rsidP="00000000" w:rsidRDefault="00000000" w:rsidRPr="00000000" w14:paraId="0000001A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SECRETARIA DE ESTADO DE TRABALHO, ASSISTÊNCIA E DESENVOLVIMENTO SOCIAL - SETADES</w:t>
    </w:r>
  </w:p>
  <w:p w:rsidR="00000000" w:rsidDel="00000000" w:rsidP="00000000" w:rsidRDefault="00000000" w:rsidRPr="00000000" w14:paraId="0000001B">
    <w:pPr>
      <w:spacing w:after="0" w:line="240" w:lineRule="auto"/>
      <w:jc w:val="center"/>
      <w:rPr>
        <w:rFonts w:ascii="Arial" w:cs="Arial" w:eastAsia="Arial" w:hAnsi="Arial"/>
        <w:b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sz w:val="19"/>
        <w:szCs w:val="19"/>
        <w:rtl w:val="0"/>
      </w:rPr>
      <w:t xml:space="preserve">COMISSÃO DE MONITORAMENTO E AVALIAÇÃO - CMA</w:t>
    </w:r>
  </w:p>
  <w:p w:rsidR="00000000" w:rsidDel="00000000" w:rsidP="00000000" w:rsidRDefault="00000000" w:rsidRPr="00000000" w14:paraId="0000001C">
    <w:pPr>
      <w:spacing w:after="0" w:line="240" w:lineRule="auto"/>
      <w:jc w:val="center"/>
      <w:rPr>
        <w:sz w:val="24"/>
        <w:szCs w:val="24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2617470</wp:posOffset>
          </wp:positionH>
          <wp:positionV relativeFrom="paragraph">
            <wp:posOffset>-80644</wp:posOffset>
          </wp:positionV>
          <wp:extent cx="704850" cy="657860"/>
          <wp:effectExtent b="0" l="0" r="0" t="0"/>
          <wp:wrapSquare wrapText="bothSides" distB="0" distT="0" distL="114300" distR="11430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4850" cy="6578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after="0" w:line="240" w:lineRule="auto"/>
      <w:jc w:val="center"/>
      <w:rPr>
        <w:rFonts w:ascii="Arial" w:cs="Arial" w:eastAsia="Arial" w:hAnsi="Arial"/>
        <w:sz w:val="21"/>
        <w:szCs w:val="2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GOVERNO DO ESTADO DO ESPÍRITO SANTO</w:t>
    </w:r>
  </w:p>
  <w:p w:rsidR="00000000" w:rsidDel="00000000" w:rsidP="00000000" w:rsidRDefault="00000000" w:rsidRPr="00000000" w14:paraId="00000022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SECRETARIA DE ESTADO DE TRABALHO, ASSISTÊNCIA E DESENVOLVIMENTO SOCIAL - SETADES</w:t>
    </w:r>
  </w:p>
  <w:p w:rsidR="00000000" w:rsidDel="00000000" w:rsidP="00000000" w:rsidRDefault="00000000" w:rsidRPr="00000000" w14:paraId="00000023">
    <w:pPr>
      <w:spacing w:after="0" w:line="240" w:lineRule="auto"/>
      <w:jc w:val="center"/>
      <w:rPr>
        <w:rFonts w:ascii="Arial" w:cs="Arial" w:eastAsia="Arial" w:hAnsi="Arial"/>
        <w:b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sz w:val="19"/>
        <w:szCs w:val="19"/>
        <w:rtl w:val="0"/>
      </w:rPr>
      <w:t xml:space="preserve">COMISSÃO DE MONITORAMENTO E AVALIAÇÃO - CMA </w:t>
    </w:r>
  </w:p>
  <w:p w:rsidR="00000000" w:rsidDel="00000000" w:rsidP="00000000" w:rsidRDefault="00000000" w:rsidRPr="00000000" w14:paraId="00000024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Portaria SETADES N.º 072-S, de 21 de junho de 2021</w:t>
    </w:r>
  </w:p>
  <w:p w:rsidR="00000000" w:rsidDel="00000000" w:rsidP="00000000" w:rsidRDefault="00000000" w:rsidRPr="00000000" w14:paraId="00000025">
    <w:pPr>
      <w:spacing w:after="0" w:line="240" w:lineRule="auto"/>
      <w:rPr>
        <w:sz w:val="24"/>
        <w:szCs w:val="24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2617470</wp:posOffset>
          </wp:positionH>
          <wp:positionV relativeFrom="paragraph">
            <wp:posOffset>-80644</wp:posOffset>
          </wp:positionV>
          <wp:extent cx="704850" cy="657860"/>
          <wp:effectExtent b="0" l="0" r="0" t="0"/>
          <wp:wrapSquare wrapText="bothSides" distB="0" distT="0" distL="114300" distR="11430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4850" cy="6578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spacing w:after="0" w:line="240" w:lineRule="auto"/>
      <w:jc w:val="center"/>
      <w:rPr>
        <w:rFonts w:ascii="Arial" w:cs="Arial" w:eastAsia="Arial" w:hAnsi="Arial"/>
        <w:sz w:val="21"/>
        <w:szCs w:val="2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GOVERNO DO ESTADO DO ESPÍRITO SANTO</w:t>
    </w:r>
  </w:p>
  <w:p w:rsidR="00000000" w:rsidDel="00000000" w:rsidP="00000000" w:rsidRDefault="00000000" w:rsidRPr="00000000" w14:paraId="0000002B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SECRETARIA DE ESTADO DE TRABALHO, ASSISTÊNCIA E DESENVOLVIMENTO SOCIAL - SETADES</w:t>
    </w:r>
  </w:p>
  <w:p w:rsidR="00000000" w:rsidDel="00000000" w:rsidP="00000000" w:rsidRDefault="00000000" w:rsidRPr="00000000" w14:paraId="0000002C">
    <w:pPr>
      <w:spacing w:after="0" w:line="240" w:lineRule="auto"/>
      <w:jc w:val="center"/>
      <w:rPr>
        <w:rFonts w:ascii="Arial" w:cs="Arial" w:eastAsia="Arial" w:hAnsi="Arial"/>
        <w:b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sz w:val="19"/>
        <w:szCs w:val="19"/>
        <w:rtl w:val="0"/>
      </w:rPr>
      <w:t xml:space="preserve">COMISSÃO DE MONITORAMENTO E AVALIAÇÃO - CMA </w:t>
    </w:r>
  </w:p>
  <w:p w:rsidR="00000000" w:rsidDel="00000000" w:rsidP="00000000" w:rsidRDefault="00000000" w:rsidRPr="00000000" w14:paraId="0000002D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Portaria SETADES N.º 072-S, de 21 de junho de 2021</w:t>
    </w:r>
  </w:p>
  <w:p w:rsidR="00000000" w:rsidDel="00000000" w:rsidP="00000000" w:rsidRDefault="00000000" w:rsidRPr="00000000" w14:paraId="0000002E">
    <w:pPr>
      <w:spacing w:after="0" w:line="240" w:lineRule="auto"/>
      <w:rPr>
        <w:sz w:val="24"/>
        <w:szCs w:val="24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2617470</wp:posOffset>
          </wp:positionH>
          <wp:positionV relativeFrom="paragraph">
            <wp:posOffset>-80644</wp:posOffset>
          </wp:positionV>
          <wp:extent cx="704850" cy="657860"/>
          <wp:effectExtent b="0" l="0" r="0" t="0"/>
          <wp:wrapSquare wrapText="bothSides" distB="0" distT="0" distL="114300" distR="11430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4850" cy="6578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spacing w:after="0" w:line="240" w:lineRule="auto"/>
      <w:jc w:val="center"/>
      <w:rPr>
        <w:rFonts w:ascii="Arial" w:cs="Arial" w:eastAsia="Arial" w:hAnsi="Arial"/>
        <w:sz w:val="21"/>
        <w:szCs w:val="2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GOVERNO DO ESTADO DO ESPÍRITO SANTO</w:t>
    </w:r>
  </w:p>
  <w:p w:rsidR="00000000" w:rsidDel="00000000" w:rsidP="00000000" w:rsidRDefault="00000000" w:rsidRPr="00000000" w14:paraId="00000034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SECRETARIA DE ESTADO DE TRABALHO, ASSISTÊNCIA E DESENVOLVIMENTO SOCIAL - SETADES</w:t>
    </w:r>
  </w:p>
  <w:p w:rsidR="00000000" w:rsidDel="00000000" w:rsidP="00000000" w:rsidRDefault="00000000" w:rsidRPr="00000000" w14:paraId="00000035">
    <w:pPr>
      <w:spacing w:after="0" w:line="240" w:lineRule="auto"/>
      <w:jc w:val="center"/>
      <w:rPr>
        <w:rFonts w:ascii="Arial" w:cs="Arial" w:eastAsia="Arial" w:hAnsi="Arial"/>
        <w:b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sz w:val="19"/>
        <w:szCs w:val="19"/>
        <w:rtl w:val="0"/>
      </w:rPr>
      <w:t xml:space="preserve">COMISSÃO DE MONITORAMENTO E AVALIAÇÃO - CMA</w:t>
    </w:r>
  </w:p>
  <w:p w:rsidR="00000000" w:rsidDel="00000000" w:rsidP="00000000" w:rsidRDefault="00000000" w:rsidRPr="00000000" w14:paraId="00000036">
    <w:pPr>
      <w:spacing w:after="0" w:line="240" w:lineRule="auto"/>
      <w:rPr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F44BE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CF44BE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CF44BE"/>
  </w:style>
  <w:style w:type="paragraph" w:styleId="Rodap">
    <w:name w:val="footer"/>
    <w:basedOn w:val="Normal"/>
    <w:link w:val="RodapChar"/>
    <w:uiPriority w:val="99"/>
    <w:unhideWhenUsed w:val="1"/>
    <w:rsid w:val="00CF44BE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CF44BE"/>
  </w:style>
  <w:style w:type="paragraph" w:styleId="Corpodetexto">
    <w:name w:val="Body Text"/>
    <w:basedOn w:val="Normal"/>
    <w:link w:val="CorpodetextoChar"/>
    <w:uiPriority w:val="1"/>
    <w:qFormat w:val="1"/>
    <w:rsid w:val="00CF44BE"/>
    <w:pPr>
      <w:widowControl w:val="0"/>
      <w:spacing w:after="0" w:line="240" w:lineRule="auto"/>
      <w:ind w:left="1710" w:hanging="360"/>
    </w:pPr>
    <w:rPr>
      <w:rFonts w:ascii="Arial" w:eastAsia="Arial" w:hAnsi="Arial"/>
      <w:sz w:val="24"/>
      <w:szCs w:val="24"/>
      <w:lang w:val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CF44BE"/>
    <w:rPr>
      <w:rFonts w:ascii="Arial" w:eastAsia="Arial" w:hAnsi="Arial"/>
      <w:sz w:val="24"/>
      <w:szCs w:val="24"/>
      <w:lang w:val="en-US"/>
    </w:rPr>
  </w:style>
  <w:style w:type="character" w:styleId="Hyperlink">
    <w:name w:val="Hyperlink"/>
    <w:basedOn w:val="Fontepargpadro"/>
    <w:uiPriority w:val="99"/>
    <w:unhideWhenUsed w:val="1"/>
    <w:rsid w:val="00CF44BE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 w:val="1"/>
    <w:rsid w:val="00CF44BE"/>
    <w:pPr>
      <w:spacing w:after="200" w:line="276" w:lineRule="auto"/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12" Type="http://schemas.openxmlformats.org/officeDocument/2006/relationships/header" Target="header4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a@setades.es.gov.br" TargetMode="External"/><Relationship Id="rId2" Type="http://schemas.openxmlformats.org/officeDocument/2006/relationships/hyperlink" Target="http://www.setades.es.gov.br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mailto:cma@setades.es.gov.br" TargetMode="External"/><Relationship Id="rId2" Type="http://schemas.openxmlformats.org/officeDocument/2006/relationships/hyperlink" Target="http://www.setades.es.gov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EE7Lij1XjfQTzFDJ3zAE1Y09qw==">CgMxLjAyCGguZ2pkZ3hzMgloLjMwajB6bGwyCWguMWZvYjl0ZTIJaC4zem55c2g3MgloLjJldDkycDAyCGgudHlqY3d0OAByITFjTFpDOWcyeXlaaVlIdVBDUGlDelB5akpmSUY0YWlfQQ==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2021-12-15T15:05:00Z</dcterms:created>
  <dc:creator>André Francisco Ribeiro</dc:creator>
</cp:coreProperties>
</file>